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AD" w:rsidRPr="000B188B" w:rsidRDefault="00450BAD" w:rsidP="00450BAD">
      <w:pPr>
        <w:ind w:firstLine="567"/>
        <w:outlineLvl w:val="0"/>
        <w:rPr>
          <w:rFonts w:ascii="Arial" w:hAnsi="Arial" w:cs="Arial"/>
          <w:sz w:val="21"/>
          <w:szCs w:val="21"/>
        </w:rPr>
      </w:pPr>
    </w:p>
    <w:p w:rsidR="00450BAD" w:rsidRDefault="00450BAD" w:rsidP="00450BAD">
      <w:pPr>
        <w:spacing w:after="0" w:line="240" w:lineRule="auto"/>
        <w:ind w:left="3360" w:firstLine="567"/>
        <w:jc w:val="center"/>
        <w:rPr>
          <w:rFonts w:ascii="Arial" w:hAnsi="Arial" w:cs="Arial"/>
          <w:sz w:val="21"/>
          <w:szCs w:val="21"/>
        </w:rPr>
      </w:pPr>
    </w:p>
    <w:p w:rsidR="00450BAD" w:rsidRDefault="00450BAD" w:rsidP="00450BAD">
      <w:pPr>
        <w:spacing w:after="0" w:line="240" w:lineRule="auto"/>
        <w:ind w:left="3360" w:firstLine="567"/>
        <w:jc w:val="center"/>
        <w:rPr>
          <w:rFonts w:ascii="Arial" w:hAnsi="Arial" w:cs="Arial"/>
          <w:sz w:val="21"/>
          <w:szCs w:val="21"/>
        </w:rPr>
      </w:pPr>
    </w:p>
    <w:p w:rsidR="005A2E6A" w:rsidRPr="00C77CE8" w:rsidRDefault="005A2E6A" w:rsidP="005A2E6A">
      <w:pPr>
        <w:spacing w:after="0" w:line="240" w:lineRule="auto"/>
        <w:ind w:left="3360"/>
        <w:jc w:val="right"/>
        <w:rPr>
          <w:rFonts w:ascii="Arial" w:hAnsi="Arial" w:cs="Arial"/>
          <w:b/>
          <w:i/>
          <w:sz w:val="21"/>
          <w:szCs w:val="21"/>
        </w:rPr>
      </w:pPr>
      <w:r w:rsidRPr="00C77CE8">
        <w:rPr>
          <w:rFonts w:ascii="Arial" w:hAnsi="Arial" w:cs="Arial"/>
          <w:b/>
          <w:i/>
          <w:sz w:val="21"/>
          <w:szCs w:val="21"/>
        </w:rPr>
        <w:t>ТИПОВАЯ ФОРМА</w:t>
      </w:r>
    </w:p>
    <w:p w:rsidR="00450BAD" w:rsidRDefault="00450BAD" w:rsidP="00450BAD">
      <w:pPr>
        <w:spacing w:after="0" w:line="240" w:lineRule="auto"/>
        <w:ind w:left="3360"/>
        <w:jc w:val="both"/>
        <w:rPr>
          <w:rFonts w:ascii="Arial" w:hAnsi="Arial" w:cs="Arial"/>
          <w:sz w:val="21"/>
          <w:szCs w:val="21"/>
        </w:rPr>
      </w:pPr>
    </w:p>
    <w:p w:rsidR="00450BAD" w:rsidRDefault="00450BAD" w:rsidP="00450BAD">
      <w:pPr>
        <w:spacing w:after="0" w:line="240" w:lineRule="auto"/>
        <w:ind w:left="3360"/>
        <w:jc w:val="both"/>
        <w:rPr>
          <w:rFonts w:ascii="Arial" w:hAnsi="Arial" w:cs="Arial"/>
          <w:sz w:val="21"/>
          <w:szCs w:val="21"/>
        </w:rPr>
      </w:pPr>
    </w:p>
    <w:p w:rsidR="00450BAD" w:rsidRDefault="00450BAD" w:rsidP="00450BAD">
      <w:pPr>
        <w:spacing w:after="0" w:line="240" w:lineRule="auto"/>
        <w:ind w:left="3360"/>
        <w:jc w:val="both"/>
        <w:rPr>
          <w:rFonts w:ascii="Arial" w:hAnsi="Arial" w:cs="Arial"/>
          <w:sz w:val="21"/>
          <w:szCs w:val="21"/>
        </w:rPr>
      </w:pPr>
    </w:p>
    <w:p w:rsidR="005A2E6A" w:rsidRPr="000B188B" w:rsidRDefault="005A2E6A" w:rsidP="00450BAD">
      <w:pPr>
        <w:spacing w:after="0" w:line="240" w:lineRule="auto"/>
        <w:ind w:left="3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horzAnchor="page" w:tblpX="535" w:tblpY="300"/>
        <w:tblW w:w="10773" w:type="dxa"/>
        <w:tblLook w:val="04A0" w:firstRow="1" w:lastRow="0" w:firstColumn="1" w:lastColumn="0" w:noHBand="0" w:noVBand="1"/>
      </w:tblPr>
      <w:tblGrid>
        <w:gridCol w:w="1135"/>
        <w:gridCol w:w="3113"/>
        <w:gridCol w:w="6525"/>
      </w:tblGrid>
      <w:tr w:rsidR="00450BAD" w:rsidRPr="00D66250" w:rsidTr="003510A6">
        <w:trPr>
          <w:trHeight w:val="82"/>
        </w:trPr>
        <w:tc>
          <w:tcPr>
            <w:tcW w:w="1135" w:type="dxa"/>
            <w:shd w:val="clear" w:color="auto" w:fill="auto"/>
          </w:tcPr>
          <w:p w:rsidR="00450BAD" w:rsidRPr="00D66250" w:rsidRDefault="00450BAD" w:rsidP="003510A6">
            <w:pPr>
              <w:spacing w:after="200" w:line="276" w:lineRule="auto"/>
              <w:ind w:hanging="11"/>
              <w:rPr>
                <w:rFonts w:ascii="Calibri" w:eastAsia="Calibri" w:hAnsi="Calibri"/>
              </w:rPr>
            </w:pPr>
            <w:r w:rsidRPr="00D66250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53ADA13E" wp14:editId="470FAC01">
                  <wp:extent cx="581025" cy="581025"/>
                  <wp:effectExtent l="0" t="0" r="9525" b="9525"/>
                  <wp:docPr id="2" name="Рисунок 2" descr="sit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</w:tcPr>
          <w:p w:rsidR="00450BAD" w:rsidRPr="00D66250" w:rsidRDefault="00450BAD" w:rsidP="003510A6">
            <w:pPr>
              <w:ind w:hanging="11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66250">
              <w:rPr>
                <w:rFonts w:ascii="Calibri" w:eastAsia="Calibri" w:hAnsi="Calibri"/>
                <w:b/>
                <w:sz w:val="16"/>
                <w:szCs w:val="16"/>
              </w:rPr>
              <w:t xml:space="preserve">Открытое акционерное общество </w:t>
            </w:r>
          </w:p>
          <w:p w:rsidR="00450BAD" w:rsidRPr="00D66250" w:rsidRDefault="00450BAD" w:rsidP="003510A6">
            <w:pPr>
              <w:ind w:hanging="11"/>
              <w:rPr>
                <w:rFonts w:ascii="Calibri" w:eastAsia="Calibri" w:hAnsi="Calibri"/>
              </w:rPr>
            </w:pPr>
            <w:r w:rsidRPr="00D66250">
              <w:rPr>
                <w:rFonts w:ascii="Calibri" w:eastAsia="Calibri" w:hAnsi="Calibri"/>
                <w:b/>
              </w:rPr>
              <w:t>КОРПОРАЦИЯ РАЗВИТИЯ КИРОВСКОЙ ОБЛАСТИ</w:t>
            </w:r>
          </w:p>
        </w:tc>
        <w:tc>
          <w:tcPr>
            <w:tcW w:w="6525" w:type="dxa"/>
          </w:tcPr>
          <w:p w:rsidR="00450BAD" w:rsidRDefault="00450BAD" w:rsidP="003510A6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0B188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0B188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5A2E6A" w:rsidRPr="000B188B" w:rsidRDefault="005A2E6A" w:rsidP="005A2E6A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 w:rsidRPr="000B188B">
              <w:rPr>
                <w:rFonts w:ascii="Arial" w:hAnsi="Arial" w:cs="Arial"/>
                <w:bCs/>
                <w:sz w:val="21"/>
                <w:szCs w:val="21"/>
              </w:rPr>
              <w:t>к</w:t>
            </w:r>
            <w:proofErr w:type="gramEnd"/>
            <w:r w:rsidRPr="000B188B">
              <w:rPr>
                <w:rFonts w:ascii="Arial" w:hAnsi="Arial" w:cs="Arial"/>
                <w:bCs/>
                <w:sz w:val="21"/>
                <w:szCs w:val="21"/>
              </w:rPr>
              <w:t xml:space="preserve"> Регламенту сопровождения </w:t>
            </w:r>
          </w:p>
          <w:p w:rsidR="005A2E6A" w:rsidRDefault="005A2E6A" w:rsidP="005A2E6A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инвестиционных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проектов</w:t>
            </w:r>
            <w:r w:rsidRPr="000B188B">
              <w:rPr>
                <w:rFonts w:ascii="Arial" w:hAnsi="Arial" w:cs="Arial"/>
                <w:bCs/>
                <w:sz w:val="21"/>
                <w:szCs w:val="21"/>
              </w:rPr>
              <w:t xml:space="preserve">  </w:t>
            </w:r>
          </w:p>
          <w:p w:rsidR="005A2E6A" w:rsidRPr="000B188B" w:rsidRDefault="005A2E6A" w:rsidP="005A2E6A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proofErr w:type="gramStart"/>
            <w:r w:rsidRPr="000B188B">
              <w:rPr>
                <w:rFonts w:ascii="Arial" w:hAnsi="Arial" w:cs="Arial"/>
                <w:bCs/>
                <w:sz w:val="21"/>
                <w:szCs w:val="21"/>
              </w:rPr>
              <w:t>по</w:t>
            </w:r>
            <w:proofErr w:type="gramEnd"/>
            <w:r w:rsidRPr="000B188B">
              <w:rPr>
                <w:rFonts w:ascii="Arial" w:hAnsi="Arial" w:cs="Arial"/>
                <w:bCs/>
                <w:sz w:val="21"/>
                <w:szCs w:val="21"/>
              </w:rPr>
              <w:t xml:space="preserve"> принципу «одного окна</w:t>
            </w:r>
            <w:r>
              <w:rPr>
                <w:rFonts w:ascii="Arial" w:hAnsi="Arial" w:cs="Arial"/>
                <w:bCs/>
                <w:sz w:val="21"/>
                <w:szCs w:val="21"/>
              </w:rPr>
              <w:t>»</w:t>
            </w:r>
          </w:p>
          <w:p w:rsidR="00450BAD" w:rsidRDefault="005A2E6A" w:rsidP="005A2E6A">
            <w:pPr>
              <w:pageBreakBefore/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на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территории </w:t>
            </w:r>
            <w:r w:rsidRPr="000B188B">
              <w:rPr>
                <w:rFonts w:ascii="Arial" w:hAnsi="Arial" w:cs="Arial"/>
                <w:bCs/>
                <w:sz w:val="21"/>
                <w:szCs w:val="21"/>
              </w:rPr>
              <w:t xml:space="preserve">Кировской области   </w:t>
            </w:r>
          </w:p>
          <w:p w:rsidR="00450BAD" w:rsidRPr="00182D04" w:rsidRDefault="00450BAD" w:rsidP="003510A6">
            <w:pPr>
              <w:tabs>
                <w:tab w:val="left" w:pos="1006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 w:rsidRPr="000B188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</w:tr>
    </w:tbl>
    <w:p w:rsidR="00450BAD" w:rsidRPr="00511380" w:rsidRDefault="00450BAD" w:rsidP="00450BA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11380">
        <w:rPr>
          <w:rFonts w:ascii="Arial" w:hAnsi="Arial" w:cs="Arial"/>
          <w:b/>
          <w:sz w:val="21"/>
          <w:szCs w:val="21"/>
        </w:rPr>
        <w:t>ПАСПОРТ ИНВЕСТИЦИОННОГО ПРОЕКТА</w:t>
      </w:r>
    </w:p>
    <w:p w:rsidR="00450BAD" w:rsidRDefault="00450BAD" w:rsidP="00450BAD">
      <w:pPr>
        <w:spacing w:after="0" w:line="240" w:lineRule="auto"/>
        <w:ind w:left="3360"/>
        <w:jc w:val="center"/>
        <w:rPr>
          <w:rFonts w:ascii="Arial" w:hAnsi="Arial" w:cs="Arial"/>
          <w:sz w:val="21"/>
          <w:szCs w:val="21"/>
        </w:rPr>
      </w:pPr>
    </w:p>
    <w:p w:rsidR="00450BAD" w:rsidRDefault="00450BAD" w:rsidP="00450BA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F10357">
        <w:rPr>
          <w:rFonts w:ascii="Arial" w:hAnsi="Arial" w:cs="Arial"/>
          <w:b/>
          <w:sz w:val="21"/>
          <w:szCs w:val="21"/>
        </w:rPr>
        <w:t>Информация о заявителе</w:t>
      </w:r>
    </w:p>
    <w:p w:rsidR="00450BAD" w:rsidRDefault="00450BAD" w:rsidP="00450BAD">
      <w:pPr>
        <w:pStyle w:val="a3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6351"/>
      </w:tblGrid>
      <w:tr w:rsidR="00450BAD" w:rsidRPr="00B20F41" w:rsidTr="003510A6">
        <w:tc>
          <w:tcPr>
            <w:tcW w:w="3246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ФИО заявителя/ Наименование юридического лица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Юридический адрес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Pr="00F10357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Pr="00F10357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Интернет-сайт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Руководитель (должность, Ф.И.О., телефон)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Контактное лицо (должность, Ф.И.О., телефон)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50BAD" w:rsidRDefault="00450BAD" w:rsidP="00450BAD">
      <w:pPr>
        <w:pStyle w:val="a3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:rsidR="00450BAD" w:rsidRDefault="00450BAD" w:rsidP="00450BAD">
      <w:pPr>
        <w:pStyle w:val="a3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p w:rsidR="00450BAD" w:rsidRDefault="00450BAD" w:rsidP="00450BA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F10357">
        <w:rPr>
          <w:rFonts w:ascii="Arial" w:hAnsi="Arial" w:cs="Arial"/>
          <w:b/>
          <w:sz w:val="21"/>
          <w:szCs w:val="21"/>
        </w:rPr>
        <w:t>Информация о проекте</w:t>
      </w:r>
    </w:p>
    <w:p w:rsidR="00450BAD" w:rsidRPr="00F10357" w:rsidRDefault="00450BAD" w:rsidP="00450BAD">
      <w:pPr>
        <w:pStyle w:val="a3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6351"/>
      </w:tblGrid>
      <w:tr w:rsidR="00450BAD" w:rsidRPr="00B20F41" w:rsidTr="003510A6">
        <w:tc>
          <w:tcPr>
            <w:tcW w:w="3246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B20F41">
              <w:rPr>
                <w:rFonts w:ascii="Arial" w:hAnsi="Arial" w:cs="Arial"/>
                <w:sz w:val="21"/>
                <w:szCs w:val="21"/>
              </w:rPr>
              <w:t>Наименование проекта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Отрасль </w:t>
            </w:r>
          </w:p>
        </w:tc>
        <w:tc>
          <w:tcPr>
            <w:tcW w:w="6351" w:type="dxa"/>
          </w:tcPr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Промышленность и производство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10357">
              <w:rPr>
                <w:rFonts w:ascii="Arial" w:hAnsi="Arial" w:cs="Arial"/>
                <w:sz w:val="21"/>
                <w:szCs w:val="21"/>
              </w:rPr>
              <w:t>Cельское</w:t>
            </w:r>
            <w:proofErr w:type="spellEnd"/>
            <w:r w:rsidRPr="00F10357">
              <w:rPr>
                <w:rFonts w:ascii="Arial" w:hAnsi="Arial" w:cs="Arial"/>
                <w:sz w:val="21"/>
                <w:szCs w:val="21"/>
              </w:rPr>
              <w:t xml:space="preserve"> хозяйство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Строительство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Лесная и деревообрабатывающая промышленность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Торговля и общественное питание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Инфраструктурные и логистические проекты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Информационные технологии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Жилищно-коммунальное хозяйство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Химическая и нефтехимическая промышленность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Фармацевтическая промышленность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Туризм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Электроэнергетика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Машиностроение и металлообработка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 xml:space="preserve">Инновации и </w:t>
            </w:r>
            <w:proofErr w:type="spellStart"/>
            <w:r w:rsidRPr="00F10357">
              <w:rPr>
                <w:rFonts w:ascii="Arial" w:hAnsi="Arial" w:cs="Arial"/>
                <w:sz w:val="21"/>
                <w:szCs w:val="21"/>
              </w:rPr>
              <w:t>нанотехнологии</w:t>
            </w:r>
            <w:proofErr w:type="spellEnd"/>
          </w:p>
          <w:p w:rsidR="00450BAD" w:rsidRPr="00B20F41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10357">
              <w:rPr>
                <w:rFonts w:ascii="Arial" w:hAnsi="Arial" w:cs="Arial"/>
                <w:sz w:val="21"/>
                <w:szCs w:val="21"/>
              </w:rPr>
              <w:t>Прочее</w:t>
            </w:r>
          </w:p>
        </w:tc>
      </w:tr>
      <w:tr w:rsidR="00450BAD" w:rsidRPr="00B20F41" w:rsidTr="003510A6">
        <w:tc>
          <w:tcPr>
            <w:tcW w:w="3246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Краткое описание (суть) проекта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Характер производства</w:t>
            </w:r>
          </w:p>
        </w:tc>
        <w:tc>
          <w:tcPr>
            <w:tcW w:w="6351" w:type="dxa"/>
          </w:tcPr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  <w:r w:rsidRPr="00F10357">
              <w:rPr>
                <w:rFonts w:ascii="Arial" w:hAnsi="Arial" w:cs="Arial"/>
                <w:sz w:val="21"/>
                <w:szCs w:val="21"/>
              </w:rPr>
              <w:t>оздание нового производства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  <w:r w:rsidRPr="00F10357">
              <w:rPr>
                <w:rFonts w:ascii="Arial" w:hAnsi="Arial" w:cs="Arial"/>
                <w:sz w:val="21"/>
                <w:szCs w:val="21"/>
              </w:rPr>
              <w:t>ехническое перевооружение</w:t>
            </w:r>
          </w:p>
          <w:p w:rsidR="00450BAD" w:rsidRPr="00F10357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  <w:r w:rsidRPr="00F10357">
              <w:rPr>
                <w:rFonts w:ascii="Arial" w:hAnsi="Arial" w:cs="Arial"/>
                <w:sz w:val="21"/>
                <w:szCs w:val="21"/>
              </w:rPr>
              <w:t>асширение действующего производства</w:t>
            </w:r>
          </w:p>
          <w:p w:rsidR="00450BAD" w:rsidRPr="00B20F41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  <w:r w:rsidRPr="00F10357">
              <w:rPr>
                <w:rFonts w:ascii="Arial" w:hAnsi="Arial" w:cs="Arial"/>
                <w:sz w:val="21"/>
                <w:szCs w:val="21"/>
              </w:rPr>
              <w:t>ругое (указать)</w:t>
            </w:r>
          </w:p>
        </w:tc>
      </w:tr>
      <w:tr w:rsidR="00450BAD" w:rsidRPr="00B20F41" w:rsidTr="003510A6">
        <w:tc>
          <w:tcPr>
            <w:tcW w:w="3246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Направление использования инвестиций</w:t>
            </w:r>
          </w:p>
        </w:tc>
        <w:tc>
          <w:tcPr>
            <w:tcW w:w="6351" w:type="dxa"/>
          </w:tcPr>
          <w:p w:rsidR="00450BAD" w:rsidRPr="00675ACE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675ACE">
              <w:rPr>
                <w:rFonts w:ascii="Arial" w:hAnsi="Arial" w:cs="Arial"/>
                <w:sz w:val="21"/>
                <w:szCs w:val="21"/>
              </w:rPr>
              <w:t>Исследования и разработки</w:t>
            </w:r>
          </w:p>
          <w:p w:rsidR="00450BAD" w:rsidRPr="00675ACE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675ACE">
              <w:rPr>
                <w:rFonts w:ascii="Arial" w:hAnsi="Arial" w:cs="Arial"/>
                <w:sz w:val="21"/>
                <w:szCs w:val="21"/>
              </w:rPr>
              <w:t>Приобретение лицензий и "ноу-хау"</w:t>
            </w:r>
          </w:p>
          <w:p w:rsidR="00450BAD" w:rsidRPr="00675ACE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675ACE">
              <w:rPr>
                <w:rFonts w:ascii="Arial" w:hAnsi="Arial" w:cs="Arial"/>
                <w:sz w:val="21"/>
                <w:szCs w:val="21"/>
              </w:rPr>
              <w:t>Закупка оборудования</w:t>
            </w:r>
          </w:p>
          <w:p w:rsidR="00450BAD" w:rsidRPr="00675ACE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675ACE">
              <w:rPr>
                <w:rFonts w:ascii="Arial" w:hAnsi="Arial" w:cs="Arial"/>
                <w:sz w:val="21"/>
                <w:szCs w:val="21"/>
              </w:rPr>
              <w:t>Пополнение оборотных средств</w:t>
            </w:r>
          </w:p>
          <w:p w:rsidR="00450BAD" w:rsidRPr="00675ACE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675ACE">
              <w:rPr>
                <w:rFonts w:ascii="Arial" w:hAnsi="Arial" w:cs="Arial"/>
                <w:sz w:val="21"/>
                <w:szCs w:val="21"/>
              </w:rPr>
              <w:t>Строительство</w:t>
            </w:r>
          </w:p>
          <w:p w:rsidR="00450BAD" w:rsidRPr="00675ACE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675ACE">
              <w:rPr>
                <w:rFonts w:ascii="Arial" w:hAnsi="Arial" w:cs="Arial"/>
                <w:sz w:val="21"/>
                <w:szCs w:val="21"/>
              </w:rPr>
              <w:t>Подготовка производства</w:t>
            </w:r>
          </w:p>
          <w:p w:rsidR="00450BAD" w:rsidRPr="00675ACE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675ACE">
              <w:rPr>
                <w:rFonts w:ascii="Arial" w:hAnsi="Arial" w:cs="Arial"/>
                <w:sz w:val="21"/>
                <w:szCs w:val="21"/>
              </w:rPr>
              <w:t>Приобретение недвижимости</w:t>
            </w:r>
          </w:p>
          <w:p w:rsidR="00450BAD" w:rsidRPr="00675ACE" w:rsidRDefault="00450BAD" w:rsidP="003510A6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675ACE">
              <w:rPr>
                <w:rFonts w:ascii="Arial" w:hAnsi="Arial" w:cs="Arial"/>
                <w:sz w:val="21"/>
                <w:szCs w:val="21"/>
              </w:rPr>
              <w:t>Другое (указать)</w:t>
            </w:r>
          </w:p>
        </w:tc>
      </w:tr>
      <w:tr w:rsidR="00450BAD" w:rsidRPr="009B38DC" w:rsidTr="003510A6">
        <w:tc>
          <w:tcPr>
            <w:tcW w:w="3246" w:type="dxa"/>
          </w:tcPr>
          <w:p w:rsidR="00450BAD" w:rsidRPr="009B38DC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</w:rPr>
              <w:t>Интеллектуальная собственность</w:t>
            </w:r>
          </w:p>
        </w:tc>
        <w:tc>
          <w:tcPr>
            <w:tcW w:w="6351" w:type="dxa"/>
          </w:tcPr>
          <w:p w:rsidR="00450BAD" w:rsidRPr="009B38DC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Место реализации проекта (область, город, район)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Сроки и этапы реализации проекта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B20F41" w:rsidTr="003510A6">
        <w:tc>
          <w:tcPr>
            <w:tcW w:w="3246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Дополнительная информация по разделу</w:t>
            </w:r>
          </w:p>
        </w:tc>
        <w:tc>
          <w:tcPr>
            <w:tcW w:w="6351" w:type="dxa"/>
          </w:tcPr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50BAD" w:rsidRDefault="00450BAD" w:rsidP="00450BAD">
      <w:pPr>
        <w:pStyle w:val="ConsPlusNonformat"/>
        <w:spacing w:before="240" w:after="240"/>
        <w:ind w:right="57"/>
        <w:jc w:val="both"/>
        <w:rPr>
          <w:rFonts w:ascii="Arial" w:hAnsi="Arial" w:cs="Arial"/>
          <w:sz w:val="21"/>
          <w:szCs w:val="21"/>
        </w:rPr>
      </w:pPr>
    </w:p>
    <w:p w:rsidR="00450BAD" w:rsidRDefault="00450BAD" w:rsidP="00450BA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Степень готовности инвестиционного проекта</w:t>
      </w:r>
    </w:p>
    <w:p w:rsidR="00450BAD" w:rsidRDefault="00450BAD" w:rsidP="00450BAD">
      <w:pPr>
        <w:pStyle w:val="a3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6351"/>
      </w:tblGrid>
      <w:tr w:rsidR="00450BAD" w:rsidRPr="00B20F41" w:rsidTr="003510A6">
        <w:tc>
          <w:tcPr>
            <w:tcW w:w="3246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0A4791">
              <w:rPr>
                <w:rFonts w:ascii="Arial" w:hAnsi="Arial" w:cs="Arial"/>
                <w:sz w:val="21"/>
                <w:szCs w:val="21"/>
              </w:rPr>
              <w:t>Реализованные стадии проекта</w:t>
            </w:r>
          </w:p>
        </w:tc>
        <w:tc>
          <w:tcPr>
            <w:tcW w:w="6351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Только идея проекта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  <w:r w:rsidRPr="000A4791">
              <w:rPr>
                <w:rFonts w:ascii="Arial" w:hAnsi="Arial" w:cs="Arial"/>
                <w:sz w:val="21"/>
                <w:szCs w:val="21"/>
              </w:rPr>
              <w:t>акет или опытный образец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  <w:r w:rsidRPr="000A4791">
              <w:rPr>
                <w:rFonts w:ascii="Arial" w:hAnsi="Arial" w:cs="Arial"/>
                <w:sz w:val="21"/>
                <w:szCs w:val="21"/>
              </w:rPr>
              <w:t>аучно-техническая документация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  <w:r w:rsidRPr="000A4791">
              <w:rPr>
                <w:rFonts w:ascii="Arial" w:hAnsi="Arial" w:cs="Arial"/>
                <w:sz w:val="21"/>
                <w:szCs w:val="21"/>
              </w:rPr>
              <w:t>изнес-план проекта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  <w:r w:rsidRPr="000A4791">
              <w:rPr>
                <w:rFonts w:ascii="Arial" w:hAnsi="Arial" w:cs="Arial"/>
                <w:sz w:val="21"/>
                <w:szCs w:val="21"/>
              </w:rPr>
              <w:t>ехнико-экономическое обоснование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0A4791">
              <w:rPr>
                <w:rFonts w:ascii="Arial" w:hAnsi="Arial" w:cs="Arial"/>
                <w:sz w:val="21"/>
                <w:szCs w:val="21"/>
              </w:rPr>
              <w:t>роектно-сметная документация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Конструкторская документация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  <w:r w:rsidRPr="000A4791">
              <w:rPr>
                <w:rFonts w:ascii="Arial" w:hAnsi="Arial" w:cs="Arial"/>
                <w:sz w:val="21"/>
                <w:szCs w:val="21"/>
              </w:rPr>
              <w:t>аключения    экологической    и    санитарно-</w:t>
            </w:r>
            <w:r>
              <w:rPr>
                <w:rFonts w:ascii="Arial" w:hAnsi="Arial" w:cs="Arial"/>
                <w:sz w:val="21"/>
                <w:szCs w:val="21"/>
              </w:rPr>
              <w:t xml:space="preserve">эпидемиологической </w:t>
            </w:r>
            <w:r w:rsidRPr="000A4791">
              <w:rPr>
                <w:rFonts w:ascii="Arial" w:hAnsi="Arial" w:cs="Arial"/>
                <w:sz w:val="21"/>
                <w:szCs w:val="21"/>
              </w:rPr>
              <w:t>экспертизы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  <w:r w:rsidRPr="000A4791">
              <w:rPr>
                <w:rFonts w:ascii="Arial" w:hAnsi="Arial" w:cs="Arial"/>
                <w:sz w:val="21"/>
                <w:szCs w:val="21"/>
              </w:rPr>
              <w:t>отовность к передаче в производство</w:t>
            </w:r>
          </w:p>
          <w:p w:rsidR="00450BAD" w:rsidRPr="000A479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0A4791">
              <w:rPr>
                <w:rFonts w:ascii="Arial" w:hAnsi="Arial" w:cs="Arial"/>
                <w:sz w:val="21"/>
                <w:szCs w:val="21"/>
              </w:rPr>
              <w:t>одготовлено производство</w:t>
            </w:r>
          </w:p>
          <w:p w:rsidR="00450BAD" w:rsidRPr="00B20F41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  <w:r w:rsidRPr="000A4791">
              <w:rPr>
                <w:rFonts w:ascii="Arial" w:hAnsi="Arial" w:cs="Arial"/>
                <w:sz w:val="21"/>
                <w:szCs w:val="21"/>
              </w:rPr>
              <w:t>едется серийное производство</w:t>
            </w:r>
          </w:p>
        </w:tc>
      </w:tr>
    </w:tbl>
    <w:p w:rsidR="00450BAD" w:rsidRDefault="00450BAD" w:rsidP="00450BAD">
      <w:pPr>
        <w:pStyle w:val="ConsPlusNonformat"/>
        <w:spacing w:before="240" w:after="240"/>
        <w:ind w:right="57"/>
        <w:jc w:val="both"/>
        <w:rPr>
          <w:rFonts w:ascii="Arial" w:hAnsi="Arial" w:cs="Arial"/>
          <w:sz w:val="21"/>
          <w:szCs w:val="21"/>
        </w:rPr>
      </w:pPr>
    </w:p>
    <w:p w:rsidR="00450BAD" w:rsidRDefault="00450BAD" w:rsidP="00450BA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Финансово-экономические показатели инвестиционного проекта</w:t>
      </w:r>
    </w:p>
    <w:p w:rsidR="00450BAD" w:rsidRDefault="00450BAD" w:rsidP="00450BAD">
      <w:pPr>
        <w:pStyle w:val="a3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  <w:gridCol w:w="6351"/>
      </w:tblGrid>
      <w:tr w:rsidR="00450BAD" w:rsidRPr="00C97E1F" w:rsidTr="003510A6">
        <w:tc>
          <w:tcPr>
            <w:tcW w:w="3246" w:type="dxa"/>
          </w:tcPr>
          <w:p w:rsidR="00450BAD" w:rsidRPr="00C97E1F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C97E1F">
              <w:rPr>
                <w:rFonts w:ascii="Arial" w:hAnsi="Arial" w:cs="Arial"/>
                <w:sz w:val="21"/>
                <w:szCs w:val="21"/>
              </w:rPr>
              <w:t>Общая сумма инвестиций по проекту (млн. руб.), в т. ч.</w:t>
            </w:r>
          </w:p>
          <w:p w:rsidR="00450BAD" w:rsidRPr="00C97E1F" w:rsidRDefault="00450BAD" w:rsidP="003510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7E1F">
              <w:rPr>
                <w:rFonts w:ascii="Arial" w:hAnsi="Arial" w:cs="Arial"/>
                <w:sz w:val="21"/>
                <w:szCs w:val="21"/>
              </w:rPr>
              <w:t>- здания, земельный участок</w:t>
            </w:r>
          </w:p>
          <w:p w:rsidR="00450BAD" w:rsidRPr="00C97E1F" w:rsidRDefault="00450BAD" w:rsidP="003510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7E1F">
              <w:rPr>
                <w:rFonts w:ascii="Arial" w:hAnsi="Arial" w:cs="Arial"/>
                <w:sz w:val="21"/>
                <w:szCs w:val="21"/>
              </w:rPr>
              <w:t>- оборудование</w:t>
            </w:r>
          </w:p>
          <w:p w:rsidR="00450BAD" w:rsidRPr="00C97E1F" w:rsidRDefault="00450BAD" w:rsidP="003510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7E1F">
              <w:rPr>
                <w:rFonts w:ascii="Arial" w:hAnsi="Arial" w:cs="Arial"/>
                <w:sz w:val="21"/>
                <w:szCs w:val="21"/>
              </w:rPr>
              <w:t>- исследования и разработки</w:t>
            </w:r>
          </w:p>
          <w:p w:rsidR="00450BAD" w:rsidRPr="00C97E1F" w:rsidRDefault="00450BAD" w:rsidP="003510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7E1F">
              <w:rPr>
                <w:rFonts w:ascii="Arial" w:hAnsi="Arial" w:cs="Arial"/>
                <w:sz w:val="21"/>
                <w:szCs w:val="21"/>
              </w:rPr>
              <w:t>- прочие капитальные затраты</w:t>
            </w:r>
          </w:p>
          <w:p w:rsidR="00450BAD" w:rsidRPr="00C97E1F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C97E1F">
              <w:rPr>
                <w:rFonts w:ascii="Arial" w:hAnsi="Arial" w:cs="Arial"/>
                <w:sz w:val="21"/>
                <w:szCs w:val="21"/>
              </w:rPr>
              <w:t>- оборотные средства.</w:t>
            </w:r>
          </w:p>
        </w:tc>
        <w:tc>
          <w:tcPr>
            <w:tcW w:w="6351" w:type="dxa"/>
          </w:tcPr>
          <w:p w:rsidR="00450BAD" w:rsidRPr="00C97E1F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9B38DC" w:rsidTr="003510A6">
        <w:tc>
          <w:tcPr>
            <w:tcW w:w="3246" w:type="dxa"/>
          </w:tcPr>
          <w:p w:rsidR="00450BAD" w:rsidRPr="009B38DC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351" w:type="dxa"/>
          </w:tcPr>
          <w:p w:rsidR="00450BAD" w:rsidRPr="009B38DC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</w:rPr>
              <w:t>- собственные средства ________________ млн. руб. (___%)</w:t>
            </w:r>
          </w:p>
          <w:p w:rsidR="00450BAD" w:rsidRPr="009B38DC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</w:rPr>
              <w:t>- заемные средства____________________ млн. руб. (___%)</w:t>
            </w:r>
          </w:p>
          <w:p w:rsidR="00450BAD" w:rsidRPr="009B38DC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</w:rPr>
              <w:t>- бюджетные__________________________ млн. руб. (___%)</w:t>
            </w:r>
          </w:p>
        </w:tc>
      </w:tr>
      <w:tr w:rsidR="00450BAD" w:rsidRPr="009B38DC" w:rsidTr="003510A6">
        <w:tc>
          <w:tcPr>
            <w:tcW w:w="3246" w:type="dxa"/>
          </w:tcPr>
          <w:p w:rsidR="00450BAD" w:rsidRPr="009B38DC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Государственная поддержка, планируемая к предоставлению</w:t>
            </w:r>
          </w:p>
        </w:tc>
        <w:tc>
          <w:tcPr>
            <w:tcW w:w="6351" w:type="dxa"/>
          </w:tcPr>
          <w:p w:rsidR="00450BAD" w:rsidRPr="009B38DC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0BAD" w:rsidRPr="009B38DC" w:rsidTr="003510A6">
        <w:tc>
          <w:tcPr>
            <w:tcW w:w="3246" w:type="dxa"/>
          </w:tcPr>
          <w:p w:rsidR="00450BAD" w:rsidRPr="009B38DC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</w:rPr>
              <w:t>Ожидаемые результаты реализации проекта</w:t>
            </w:r>
          </w:p>
          <w:p w:rsidR="00450BAD" w:rsidRPr="009B38DC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51" w:type="dxa"/>
          </w:tcPr>
          <w:p w:rsidR="00450BAD" w:rsidRPr="009B38DC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  <w:lang w:val="en-US"/>
              </w:rPr>
              <w:t>NPV</w:t>
            </w:r>
            <w:r w:rsidRPr="009B38DC">
              <w:rPr>
                <w:rFonts w:ascii="Arial" w:hAnsi="Arial" w:cs="Arial"/>
                <w:sz w:val="21"/>
                <w:szCs w:val="21"/>
              </w:rPr>
              <w:t>, млн. руб.</w:t>
            </w:r>
          </w:p>
          <w:p w:rsidR="00450BAD" w:rsidRPr="009B38DC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  <w:lang w:val="en-US"/>
              </w:rPr>
              <w:t>IRR</w:t>
            </w:r>
            <w:r w:rsidRPr="009B38DC">
              <w:rPr>
                <w:rFonts w:ascii="Arial" w:hAnsi="Arial" w:cs="Arial"/>
                <w:sz w:val="21"/>
                <w:szCs w:val="21"/>
              </w:rPr>
              <w:t>, %</w:t>
            </w:r>
          </w:p>
          <w:p w:rsidR="00450BAD" w:rsidRPr="009B38DC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9B38DC">
              <w:rPr>
                <w:rFonts w:ascii="Arial" w:hAnsi="Arial" w:cs="Arial"/>
                <w:sz w:val="21"/>
                <w:szCs w:val="21"/>
              </w:rPr>
              <w:t>Срок окупаемости, лет</w:t>
            </w:r>
          </w:p>
        </w:tc>
      </w:tr>
      <w:tr w:rsidR="00450BAD" w:rsidRPr="009B38DC" w:rsidTr="003510A6">
        <w:tc>
          <w:tcPr>
            <w:tcW w:w="3246" w:type="dxa"/>
          </w:tcPr>
          <w:p w:rsidR="00450BAD" w:rsidRPr="009B38DC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Социальная эффективность</w:t>
            </w:r>
          </w:p>
        </w:tc>
        <w:tc>
          <w:tcPr>
            <w:tcW w:w="6351" w:type="dxa"/>
          </w:tcPr>
          <w:p w:rsidR="00450BAD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Количество созданных рабочих мест</w:t>
            </w:r>
          </w:p>
          <w:p w:rsidR="00450BAD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Средняя заработная плата</w:t>
            </w:r>
            <w:r w:rsidRPr="002A6EE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450BAD" w:rsidRPr="002A6EE5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2A6EE5">
              <w:rPr>
                <w:rFonts w:ascii="Arial" w:hAnsi="Arial" w:cs="Arial"/>
                <w:sz w:val="21"/>
                <w:szCs w:val="21"/>
              </w:rPr>
              <w:t>Создание объектов социальной инфраструктуры</w:t>
            </w:r>
          </w:p>
        </w:tc>
      </w:tr>
      <w:tr w:rsidR="00450BAD" w:rsidRPr="009B38DC" w:rsidTr="003510A6">
        <w:tc>
          <w:tcPr>
            <w:tcW w:w="3246" w:type="dxa"/>
          </w:tcPr>
          <w:p w:rsidR="00450BAD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Экономическая эффек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тивность</w:t>
            </w:r>
          </w:p>
        </w:tc>
        <w:tc>
          <w:tcPr>
            <w:tcW w:w="6351" w:type="dxa"/>
          </w:tcPr>
          <w:p w:rsidR="00450BAD" w:rsidRPr="00B57A70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57A70">
              <w:rPr>
                <w:rFonts w:ascii="Arial" w:hAnsi="Arial" w:cs="Arial"/>
                <w:sz w:val="21"/>
                <w:szCs w:val="21"/>
              </w:rPr>
              <w:t>Дополнительный объем производства</w:t>
            </w:r>
          </w:p>
          <w:p w:rsidR="00450BAD" w:rsidRPr="00B57A70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57A70">
              <w:rPr>
                <w:rFonts w:ascii="Arial" w:hAnsi="Arial" w:cs="Arial"/>
                <w:sz w:val="21"/>
                <w:szCs w:val="21"/>
              </w:rPr>
              <w:t>Развитие межрегиональной и внутриобластной кооперации</w:t>
            </w:r>
          </w:p>
          <w:p w:rsidR="00450BAD" w:rsidRPr="00B57A70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57A70">
              <w:rPr>
                <w:rFonts w:ascii="Arial" w:hAnsi="Arial" w:cs="Arial"/>
                <w:sz w:val="21"/>
                <w:szCs w:val="21"/>
              </w:rPr>
              <w:t>Использование местных сырьевых ресурсов</w:t>
            </w:r>
          </w:p>
          <w:p w:rsidR="00450BAD" w:rsidRPr="00B57A70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57A70">
              <w:rPr>
                <w:rFonts w:ascii="Arial" w:hAnsi="Arial" w:cs="Arial"/>
                <w:sz w:val="21"/>
                <w:szCs w:val="21"/>
              </w:rPr>
              <w:t>Повышение уровня экологической безопасности</w:t>
            </w:r>
          </w:p>
          <w:p w:rsidR="00450BAD" w:rsidRPr="00B57A70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57A70">
              <w:rPr>
                <w:rFonts w:ascii="Arial" w:hAnsi="Arial" w:cs="Arial"/>
                <w:sz w:val="21"/>
                <w:szCs w:val="21"/>
              </w:rPr>
              <w:t>Использование технологий комплексной переработки сырья</w:t>
            </w:r>
          </w:p>
          <w:p w:rsidR="00450BAD" w:rsidRPr="00B57A70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B57A70">
              <w:rPr>
                <w:rFonts w:ascii="Arial" w:hAnsi="Arial" w:cs="Arial"/>
                <w:sz w:val="21"/>
                <w:szCs w:val="21"/>
              </w:rPr>
              <w:t>Внедрение новых технологий и выпуск новой продукции</w:t>
            </w:r>
          </w:p>
          <w:p w:rsidR="00450BAD" w:rsidRPr="002A6EE5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A6EE5">
              <w:rPr>
                <w:rFonts w:ascii="Arial" w:hAnsi="Arial" w:cs="Arial"/>
                <w:sz w:val="21"/>
                <w:szCs w:val="21"/>
                <w:lang w:val="en-US"/>
              </w:rPr>
              <w:t>Иные</w:t>
            </w:r>
            <w:proofErr w:type="spellEnd"/>
            <w:r w:rsidRPr="002A6EE5">
              <w:rPr>
                <w:rFonts w:ascii="Arial" w:hAnsi="Arial" w:cs="Arial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2A6EE5">
              <w:rPr>
                <w:rFonts w:ascii="Arial" w:hAnsi="Arial" w:cs="Arial"/>
                <w:sz w:val="21"/>
                <w:szCs w:val="21"/>
                <w:lang w:val="en-US"/>
              </w:rPr>
              <w:t>указать</w:t>
            </w:r>
            <w:proofErr w:type="spellEnd"/>
            <w:r w:rsidRPr="002A6EE5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</w:p>
        </w:tc>
      </w:tr>
      <w:tr w:rsidR="00450BAD" w:rsidRPr="009B38DC" w:rsidTr="003510A6">
        <w:tc>
          <w:tcPr>
            <w:tcW w:w="3246" w:type="dxa"/>
          </w:tcPr>
          <w:p w:rsidR="00450BAD" w:rsidRPr="009B38DC" w:rsidRDefault="00450BAD" w:rsidP="003510A6">
            <w:pPr>
              <w:spacing w:after="2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Бюджетный эффект</w:t>
            </w:r>
          </w:p>
        </w:tc>
        <w:tc>
          <w:tcPr>
            <w:tcW w:w="6351" w:type="dxa"/>
          </w:tcPr>
          <w:p w:rsidR="00450BAD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федеральный бюджет</w:t>
            </w:r>
          </w:p>
          <w:p w:rsidR="00450BAD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региональный бюджет</w:t>
            </w:r>
          </w:p>
          <w:p w:rsidR="00450BAD" w:rsidRPr="009B38DC" w:rsidRDefault="00450BAD" w:rsidP="003510A6">
            <w:pPr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местный бюджет</w:t>
            </w:r>
          </w:p>
        </w:tc>
      </w:tr>
    </w:tbl>
    <w:p w:rsidR="00450BAD" w:rsidRDefault="00450BAD" w:rsidP="00450BAD">
      <w:pPr>
        <w:pStyle w:val="ConsPlusNonformat"/>
        <w:spacing w:before="240" w:after="240"/>
        <w:ind w:right="57"/>
        <w:jc w:val="both"/>
        <w:rPr>
          <w:rFonts w:ascii="Arial" w:hAnsi="Arial" w:cs="Arial"/>
          <w:sz w:val="21"/>
          <w:szCs w:val="21"/>
        </w:rPr>
      </w:pPr>
    </w:p>
    <w:p w:rsidR="00450BAD" w:rsidRDefault="00450BAD" w:rsidP="00450BAD">
      <w:pPr>
        <w:jc w:val="right"/>
        <w:rPr>
          <w:b/>
        </w:rPr>
      </w:pPr>
    </w:p>
    <w:sectPr w:rsidR="0045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46481"/>
    <w:multiLevelType w:val="hybridMultilevel"/>
    <w:tmpl w:val="3ABE0C58"/>
    <w:lvl w:ilvl="0" w:tplc="BF92E6B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D"/>
    <w:rsid w:val="00450BAD"/>
    <w:rsid w:val="00504CCC"/>
    <w:rsid w:val="005A2E6A"/>
    <w:rsid w:val="007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CB99-BEE3-444A-A62F-3018A9A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0B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Михеева</dc:creator>
  <cp:keywords/>
  <dc:description/>
  <cp:lastModifiedBy>Екатерина Викторовна Михеева</cp:lastModifiedBy>
  <cp:revision>2</cp:revision>
  <cp:lastPrinted>2013-09-13T09:16:00Z</cp:lastPrinted>
  <dcterms:created xsi:type="dcterms:W3CDTF">2013-09-23T10:16:00Z</dcterms:created>
  <dcterms:modified xsi:type="dcterms:W3CDTF">2013-09-23T10:16:00Z</dcterms:modified>
</cp:coreProperties>
</file>